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29C497" w14:textId="286D9ABB" w:rsidR="00C1219A" w:rsidRDefault="00C1219A" w:rsidP="00C1219A">
      <w:pPr>
        <w:pStyle w:val="Normlnweb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Výroční zpráva dle zákona č. 106/1999 Sb. za rok 201</w:t>
      </w:r>
      <w:r w:rsidR="00446B85">
        <w:rPr>
          <w:b/>
          <w:sz w:val="28"/>
          <w:szCs w:val="28"/>
        </w:rPr>
        <w:t>9</w:t>
      </w:r>
    </w:p>
    <w:p w14:paraId="3867863C" w14:textId="77777777" w:rsidR="00C1219A" w:rsidRDefault="00C1219A" w:rsidP="00C1219A">
      <w:pPr>
        <w:pStyle w:val="Normlnweb"/>
        <w:jc w:val="both"/>
      </w:pPr>
    </w:p>
    <w:p w14:paraId="76957A2B" w14:textId="16314962" w:rsidR="00C1219A" w:rsidRDefault="00C1219A" w:rsidP="00C1219A">
      <w:pPr>
        <w:pStyle w:val="Normlnweb"/>
        <w:jc w:val="both"/>
      </w:pPr>
      <w:r>
        <w:t>Ve smyslu ustanovení § 18 odst. 1. zákona č. 106/1999 Sb., o svobodném přístupu k informacím a v souladu s Usnesením vlády č. 875/2000 ze dne 6. září 2000 o Metodickém pokynu ke sjednocení postupu orgánů veřejné správy při zajištění práva fyzických a právnických osob za poskytnutí informací podle zákona č. 106/1999 Sb., o svobodném přístupu k informacím zveřejňuje obec Klokočov výroční zprávu za rok 201</w:t>
      </w:r>
      <w:r w:rsidR="00446B85">
        <w:t>9</w:t>
      </w:r>
      <w:r>
        <w:t xml:space="preserve"> o své činnosti v oblasti poskytování informací.</w:t>
      </w:r>
    </w:p>
    <w:p w14:paraId="5F7CC3AC" w14:textId="77777777" w:rsidR="00C1219A" w:rsidRDefault="00C1219A" w:rsidP="00C1219A">
      <w:pPr>
        <w:numPr>
          <w:ilvl w:val="0"/>
          <w:numId w:val="1"/>
        </w:numPr>
        <w:autoSpaceDE w:val="0"/>
        <w:autoSpaceDN w:val="0"/>
        <w:adjustRightInd w:val="0"/>
        <w:rPr>
          <w:sz w:val="22"/>
          <w:szCs w:val="22"/>
        </w:rPr>
      </w:pPr>
      <w:r>
        <w:t xml:space="preserve">§ 18, odst. 1, písm. a) Počet podaných žádostí o informace: </w:t>
      </w:r>
      <w:r w:rsidR="00C24B56">
        <w:t>2</w:t>
      </w:r>
    </w:p>
    <w:p w14:paraId="506B87A8" w14:textId="77777777" w:rsidR="00C1219A" w:rsidRDefault="00C1219A" w:rsidP="00C1219A">
      <w:pPr>
        <w:numPr>
          <w:ilvl w:val="0"/>
          <w:numId w:val="1"/>
        </w:numPr>
        <w:autoSpaceDE w:val="0"/>
        <w:autoSpaceDN w:val="0"/>
        <w:adjustRightInd w:val="0"/>
        <w:rPr>
          <w:sz w:val="22"/>
          <w:szCs w:val="22"/>
        </w:rPr>
      </w:pPr>
      <w:r>
        <w:t>§ 18, odst. 1, písm. b) Počet podaných odvolání proti rozhodnutí: 0</w:t>
      </w:r>
    </w:p>
    <w:p w14:paraId="484020A2" w14:textId="77777777" w:rsidR="00C1219A" w:rsidRDefault="00C1219A" w:rsidP="00C1219A">
      <w:pPr>
        <w:numPr>
          <w:ilvl w:val="0"/>
          <w:numId w:val="1"/>
        </w:numPr>
        <w:autoSpaceDE w:val="0"/>
        <w:autoSpaceDN w:val="0"/>
        <w:adjustRightInd w:val="0"/>
        <w:rPr>
          <w:sz w:val="22"/>
          <w:szCs w:val="22"/>
        </w:rPr>
      </w:pPr>
      <w:r>
        <w:t xml:space="preserve">§ 18, odst. 1, písm. c) Opis podstatných částí každého rozsudku soudu: </w:t>
      </w:r>
      <w:r>
        <w:rPr>
          <w:sz w:val="22"/>
          <w:szCs w:val="22"/>
        </w:rPr>
        <w:t>0</w:t>
      </w:r>
    </w:p>
    <w:p w14:paraId="5F30B034" w14:textId="77777777" w:rsidR="00C1219A" w:rsidRDefault="00C1219A" w:rsidP="00C1219A">
      <w:pPr>
        <w:numPr>
          <w:ilvl w:val="0"/>
          <w:numId w:val="1"/>
        </w:numPr>
        <w:autoSpaceDE w:val="0"/>
        <w:autoSpaceDN w:val="0"/>
        <w:adjustRightInd w:val="0"/>
        <w:rPr>
          <w:sz w:val="22"/>
          <w:szCs w:val="22"/>
        </w:rPr>
      </w:pPr>
      <w:r>
        <w:t>§ 18, odst. 1, písm. d) Výsledky řízení o sankcích za nedodržování tohoto zákona bez uvádění osobních údajů: řízení o sankcích nebyla vedena</w:t>
      </w:r>
    </w:p>
    <w:p w14:paraId="69E4B46C" w14:textId="77777777" w:rsidR="00C1219A" w:rsidRDefault="00C1219A" w:rsidP="00C1219A">
      <w:pPr>
        <w:numPr>
          <w:ilvl w:val="0"/>
          <w:numId w:val="1"/>
        </w:numPr>
        <w:autoSpaceDE w:val="0"/>
        <w:autoSpaceDN w:val="0"/>
        <w:adjustRightInd w:val="0"/>
        <w:rPr>
          <w:sz w:val="22"/>
          <w:szCs w:val="22"/>
        </w:rPr>
      </w:pPr>
      <w:r>
        <w:t>§ 18, odst. 1, písm. e) další informace vztahující se k uplatňování tohoto zákona: jsou uvedeny níže v textu</w:t>
      </w:r>
    </w:p>
    <w:p w14:paraId="05EA84E8" w14:textId="77777777" w:rsidR="00C1219A" w:rsidRDefault="00C1219A" w:rsidP="00C1219A">
      <w:pPr>
        <w:pStyle w:val="Normlnweb"/>
        <w:jc w:val="both"/>
      </w:pPr>
      <w:r>
        <w:t>Obec Klokočov přijala množství ústních a telefonických dotazů, které nejsou evidovány podle zákona č. 106/1999 Sb., o svobodném přístupu k informacím. Na všechny takto vznesené dotazy bylo odpovězeno bezúplatně, prostřednictvím starosty obce nebo kompetentní osoby pověřené starostou obce.</w:t>
      </w:r>
    </w:p>
    <w:p w14:paraId="10F95A74" w14:textId="77777777" w:rsidR="00C1219A" w:rsidRDefault="00C1219A" w:rsidP="00C1219A">
      <w:pPr>
        <w:pStyle w:val="Normlnweb"/>
        <w:jc w:val="both"/>
      </w:pPr>
    </w:p>
    <w:p w14:paraId="490FC106" w14:textId="17E41D52" w:rsidR="00C1219A" w:rsidRDefault="00C1219A" w:rsidP="00C1219A">
      <w:pPr>
        <w:pStyle w:val="Normlnweb"/>
        <w:jc w:val="both"/>
      </w:pPr>
      <w:r>
        <w:t>Zpracováno: 1</w:t>
      </w:r>
      <w:r w:rsidR="00074358">
        <w:t>5</w:t>
      </w:r>
      <w:r>
        <w:t>. 2. 20</w:t>
      </w:r>
      <w:r w:rsidR="00446B85">
        <w:t>20</w:t>
      </w:r>
      <w:r>
        <w:tab/>
      </w:r>
      <w:r>
        <w:tab/>
      </w:r>
      <w:r>
        <w:tab/>
      </w:r>
      <w:r>
        <w:tab/>
      </w:r>
      <w:r>
        <w:tab/>
      </w:r>
      <w:r>
        <w:tab/>
        <w:t>Hanka Zárubová v.r.</w:t>
      </w:r>
    </w:p>
    <w:p w14:paraId="7C6CD573" w14:textId="77777777" w:rsidR="00C1219A" w:rsidRDefault="00C1219A" w:rsidP="00C1219A">
      <w:pPr>
        <w:pStyle w:val="Normlnweb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starostka obce</w:t>
      </w:r>
    </w:p>
    <w:p w14:paraId="7645878C" w14:textId="77777777" w:rsidR="00841E21" w:rsidRDefault="00841E21"/>
    <w:sectPr w:rsidR="00841E21" w:rsidSect="00D24A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B6B097B"/>
    <w:multiLevelType w:val="hybridMultilevel"/>
    <w:tmpl w:val="ADF41D96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219A"/>
    <w:rsid w:val="00074358"/>
    <w:rsid w:val="00446B85"/>
    <w:rsid w:val="005668F3"/>
    <w:rsid w:val="00841E21"/>
    <w:rsid w:val="00844FD0"/>
    <w:rsid w:val="00C1219A"/>
    <w:rsid w:val="00C24B56"/>
    <w:rsid w:val="00D24A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FB029"/>
  <w15:docId w15:val="{8D689382-E39A-4273-BBCA-2C0D3D65A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121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semiHidden/>
    <w:unhideWhenUsed/>
    <w:rsid w:val="00C1219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006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Hanka Zarubova</dc:creator>
  <cp:lastModifiedBy>Obec Klokočov</cp:lastModifiedBy>
  <cp:revision>2</cp:revision>
  <dcterms:created xsi:type="dcterms:W3CDTF">2020-09-17T14:40:00Z</dcterms:created>
  <dcterms:modified xsi:type="dcterms:W3CDTF">2020-09-17T14:40:00Z</dcterms:modified>
</cp:coreProperties>
</file>